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28" w:rsidRDefault="00236028">
      <w:bookmarkStart w:id="0" w:name="_GoBack"/>
      <w:bookmarkEnd w:id="0"/>
    </w:p>
    <w:p w:rsidR="00236028" w:rsidRDefault="00236028"/>
    <w:p w:rsidR="00236028" w:rsidRDefault="006C4696">
      <w:pPr>
        <w:pBdr>
          <w:bottom w:val="single" w:sz="4" w:space="1" w:color="auto"/>
        </w:pBdr>
      </w:pPr>
      <w:r>
        <w:t>Medienmitteilung – zum Abdruck frei</w:t>
      </w:r>
    </w:p>
    <w:p w:rsidR="00236028" w:rsidRDefault="00236028"/>
    <w:p w:rsidR="00236028" w:rsidRDefault="00236028"/>
    <w:p w:rsidR="00236028" w:rsidRDefault="006C4696">
      <w:r>
        <w:t>Bürgergemeindeversammlung Hünenberg</w:t>
      </w:r>
    </w:p>
    <w:p w:rsidR="00236028" w:rsidRDefault="006C4696">
      <w:pPr>
        <w:rPr>
          <w:b/>
          <w:sz w:val="32"/>
          <w:szCs w:val="32"/>
        </w:rPr>
      </w:pPr>
      <w:r>
        <w:rPr>
          <w:b/>
          <w:sz w:val="32"/>
          <w:szCs w:val="32"/>
        </w:rPr>
        <w:t>Positiver Jahresabschluss</w:t>
      </w:r>
    </w:p>
    <w:p w:rsidR="00236028" w:rsidRDefault="006C4696">
      <w:pPr>
        <w:rPr>
          <w:b/>
        </w:rPr>
      </w:pPr>
      <w:r>
        <w:rPr>
          <w:b/>
        </w:rPr>
        <w:t xml:space="preserve">Zum vierten Mal hintereinander konnte die Bürgergemeinde Hünenberg einen positiven Jahresabschluss präsentieren. </w:t>
      </w:r>
    </w:p>
    <w:p w:rsidR="00236028" w:rsidRDefault="006C4696">
      <w:r>
        <w:t>Dank einer sparsamen Verwaltung, der Vollvermietung des Bürgerhofs sowie der Durchsetzung der gesetzlich möglichen Verwandtenunterstützung im Sozialwesen konnte die Rechnung 2016 der Bürgergemeinde Hünenberg wiederum einen Überschuss ausweisen, wie Bürgerr</w:t>
      </w:r>
      <w:r>
        <w:t xml:space="preserve">at Rainer Suter am Mittwochabend im Saal Heinrich von Hünenberg darlegte. </w:t>
      </w:r>
    </w:p>
    <w:p w:rsidR="00236028" w:rsidRDefault="006C4696">
      <w:r>
        <w:t>Auch für das Jahr 2018 wird mit einem positiven Abschluss gerechnet - trotz budgetierten Mehrausgaben: Hünenberg ist nächstes Jahr turnusgemäss für die Generalversammlung und die Wo</w:t>
      </w:r>
      <w:r>
        <w:t xml:space="preserve">rkshops des Verbandes der Zuger Bürgergemeinden verantwortlich. </w:t>
      </w:r>
    </w:p>
    <w:p w:rsidR="00236028" w:rsidRDefault="006C4696">
      <w:pPr>
        <w:rPr>
          <w:b/>
        </w:rPr>
      </w:pPr>
      <w:r>
        <w:rPr>
          <w:b/>
        </w:rPr>
        <w:t>Gemeindeordnung angenommen</w:t>
      </w:r>
    </w:p>
    <w:p w:rsidR="00236028" w:rsidRDefault="006C4696">
      <w:r>
        <w:t xml:space="preserve">Diskussionslos genehmigten die 94 Stimmberechtigte, darunter die beiden Ehrenbürger Peter </w:t>
      </w:r>
      <w:proofErr w:type="spellStart"/>
      <w:r>
        <w:t>Bieri</w:t>
      </w:r>
      <w:proofErr w:type="spellEnd"/>
      <w:r>
        <w:t xml:space="preserve"> und Klaus Meyer, anlässlich der Bürgergemeinde-Versammlung im Saal H</w:t>
      </w:r>
      <w:r>
        <w:t>einrich von Hünenberg die neue Gemeindeordnung, die aufgrund der Teilrevision des kantonalen Gemeindegesetzes für alle Gemeinden vorgeschrieben ist. Sie basiert auf einer Musterordnung des kantonalen Verbandes, die speziell auf die Bedürfnisse der Bürgerge</w:t>
      </w:r>
      <w:r>
        <w:t>meinde Hünenberg angepasst und von der Direktion des Innern bereits vorgeprüft wurde. Nach der Zustimmung muss sie nun auch noch von der Direktion des Innern genehmigt werden.</w:t>
      </w:r>
    </w:p>
    <w:p w:rsidR="00236028" w:rsidRDefault="006C4696">
      <w:r>
        <w:t xml:space="preserve">Abschluss der speditiv geführten Versammlung bildete die traditionelle Übergabe </w:t>
      </w:r>
      <w:r>
        <w:t>der Bürgerurkunden, bei der Bürgerpräsident Andreas Huwyler die Neubürgerinnen und -bürger der Gemeinde vorstellte.</w:t>
      </w:r>
    </w:p>
    <w:sectPr w:rsidR="002360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28"/>
    <w:rsid w:val="00236028"/>
    <w:rsid w:val="006C46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Schreinerei E. Weibel AG</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Diermeier</dc:creator>
  <cp:lastModifiedBy>Bürgerkanzlei</cp:lastModifiedBy>
  <cp:revision>2</cp:revision>
  <cp:lastPrinted>2016-06-16T11:36:00Z</cp:lastPrinted>
  <dcterms:created xsi:type="dcterms:W3CDTF">2017-06-29T14:27:00Z</dcterms:created>
  <dcterms:modified xsi:type="dcterms:W3CDTF">2017-06-29T14:27:00Z</dcterms:modified>
</cp:coreProperties>
</file>